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9ED"/>
  <w:body>
    <w:p w14:paraId="4D7F8104" w14:textId="6B3F720A" w:rsidR="00571698" w:rsidRDefault="00D478C5" w:rsidP="00F17C0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i/>
          <w:color w:val="262626"/>
          <w:sz w:val="28"/>
          <w:szCs w:val="28"/>
        </w:rPr>
      </w:pPr>
      <w:r>
        <w:rPr>
          <w:rFonts w:ascii="Georgia" w:hAnsi="Georgia" w:cs="Georgia"/>
          <w:noProof/>
          <w:color w:val="26262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773B61" wp14:editId="5558C51A">
                <wp:simplePos x="0" y="0"/>
                <wp:positionH relativeFrom="column">
                  <wp:posOffset>4222115</wp:posOffset>
                </wp:positionH>
                <wp:positionV relativeFrom="paragraph">
                  <wp:posOffset>160020</wp:posOffset>
                </wp:positionV>
                <wp:extent cx="5389880" cy="51460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880" cy="5146040"/>
                        </a:xfrm>
                        <a:prstGeom prst="rect">
                          <a:avLst/>
                        </a:prstGeom>
                        <a:solidFill>
                          <a:srgbClr val="EDF2C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25DE3" w14:textId="5FF030A7" w:rsidR="00140E20" w:rsidRPr="006B0C1B" w:rsidRDefault="00140E20" w:rsidP="00D478C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 w:rsidRPr="006B0C1B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Event Details</w:t>
                            </w:r>
                          </w:p>
                          <w:p w14:paraId="5D7E4544" w14:textId="4F4B7B8D" w:rsidR="00140E20" w:rsidRPr="006B0C1B" w:rsidRDefault="00140E20" w:rsidP="00D478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halkboard" w:hAnsi="Chalkboard" w:cs="Georgia"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6B0C1B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When: </w:t>
                            </w:r>
                            <w:r w:rsidRPr="006B0C1B">
                              <w:rPr>
                                <w:rFonts w:ascii="Chalkboard" w:hAnsi="Chalkboard" w:cs="Georgia"/>
                                <w:color w:val="262626"/>
                                <w:sz w:val="28"/>
                                <w:szCs w:val="28"/>
                              </w:rPr>
                              <w:t>October 12, 2016</w:t>
                            </w:r>
                            <w:r w:rsidR="00A74411" w:rsidRPr="006B0C1B">
                              <w:rPr>
                                <w:rFonts w:ascii="Chalkboard" w:hAnsi="Chalkboard" w:cs="Georgia"/>
                                <w:color w:val="2626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78C5" w:rsidRPr="006B0C1B">
                              <w:rPr>
                                <w:rFonts w:ascii="Chalkboard" w:hAnsi="Chalkboard" w:cs="Georgia"/>
                                <w:color w:val="262626"/>
                                <w:sz w:val="28"/>
                                <w:szCs w:val="28"/>
                              </w:rPr>
                              <w:t>8:30-5:00 full day,</w:t>
                            </w:r>
                            <w:r w:rsidR="00A74411" w:rsidRPr="006B0C1B">
                              <w:rPr>
                                <w:rFonts w:ascii="Chalkboard" w:hAnsi="Chalkboard" w:cs="Georgia"/>
                                <w:color w:val="2626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1CC8" w:rsidRPr="006B0C1B">
                              <w:rPr>
                                <w:rFonts w:ascii="Chalkboard" w:hAnsi="Chalkboard" w:cs="Georgia"/>
                                <w:color w:val="262626"/>
                                <w:sz w:val="28"/>
                                <w:szCs w:val="28"/>
                              </w:rPr>
                              <w:t>1:00</w:t>
                            </w:r>
                            <w:r w:rsidRPr="006B0C1B">
                              <w:rPr>
                                <w:rFonts w:ascii="Chalkboard" w:hAnsi="Chalkboard" w:cs="Georgia"/>
                                <w:color w:val="262626"/>
                                <w:sz w:val="28"/>
                                <w:szCs w:val="28"/>
                              </w:rPr>
                              <w:t>-5:00 half day (break out sessions and workshops)</w:t>
                            </w:r>
                          </w:p>
                          <w:p w14:paraId="50342847" w14:textId="63BCCE6F" w:rsidR="00140E20" w:rsidRPr="006B0C1B" w:rsidRDefault="00140E20" w:rsidP="00D478C5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6B0C1B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Where: Rainbow Community School, 574 Haywood Rd. Asheville, North Carolina 28806</w:t>
                            </w:r>
                          </w:p>
                          <w:p w14:paraId="458B1D6C" w14:textId="3556F013" w:rsidR="00140E20" w:rsidRPr="006B0C1B" w:rsidRDefault="00140E20" w:rsidP="00D478C5">
                            <w:pPr>
                              <w:jc w:val="center"/>
                              <w:rPr>
                                <w:rFonts w:ascii="Chalkboard" w:hAnsi="Chalkboard" w:cs="Georgia"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6B0C1B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Cost: </w:t>
                            </w:r>
                            <w:r w:rsidRPr="006B0C1B">
                              <w:rPr>
                                <w:rFonts w:ascii="Chalkboard" w:hAnsi="Chalkboard" w:cs="Georgia"/>
                                <w:color w:val="262626"/>
                                <w:sz w:val="28"/>
                                <w:szCs w:val="28"/>
                              </w:rPr>
                              <w:t>$</w:t>
                            </w:r>
                            <w:r w:rsidR="00197F1C" w:rsidRPr="006B0C1B">
                              <w:rPr>
                                <w:rFonts w:ascii="Chalkboard" w:hAnsi="Chalkboard" w:cs="Georgia"/>
                                <w:color w:val="262626"/>
                                <w:sz w:val="28"/>
                                <w:szCs w:val="28"/>
                              </w:rPr>
                              <w:t>35 for the full day and $25</w:t>
                            </w:r>
                            <w:r w:rsidR="001D557C" w:rsidRPr="006B0C1B">
                              <w:rPr>
                                <w:rFonts w:ascii="Chalkboard" w:hAnsi="Chalkboard" w:cs="Georgia"/>
                                <w:color w:val="262626"/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Pr="006B0C1B">
                              <w:rPr>
                                <w:rFonts w:ascii="Chalkboard" w:hAnsi="Chalkboard" w:cs="Georgia"/>
                                <w:color w:val="262626"/>
                                <w:sz w:val="28"/>
                                <w:szCs w:val="28"/>
                              </w:rPr>
                              <w:t xml:space="preserve">the half </w:t>
                            </w:r>
                            <w:proofErr w:type="gramStart"/>
                            <w:r w:rsidRPr="006B0C1B">
                              <w:rPr>
                                <w:rFonts w:ascii="Chalkboard" w:hAnsi="Chalkboard" w:cs="Georgia"/>
                                <w:color w:val="262626"/>
                                <w:sz w:val="28"/>
                                <w:szCs w:val="28"/>
                              </w:rPr>
                              <w:t>day..</w:t>
                            </w:r>
                            <w:proofErr w:type="gramEnd"/>
                            <w:r w:rsidRPr="006B0C1B">
                              <w:rPr>
                                <w:rFonts w:ascii="Chalkboard" w:hAnsi="Chalkboard" w:cs="Georgia"/>
                                <w:color w:val="262626"/>
                                <w:sz w:val="28"/>
                                <w:szCs w:val="28"/>
                              </w:rPr>
                              <w:t xml:space="preserve"> Breakfast and snacks will also be included and a food truck lunch will be available for </w:t>
                            </w:r>
                            <w:r w:rsidRPr="006B0C1B">
                              <w:rPr>
                                <w:rFonts w:ascii="Chalkboard" w:hAnsi="Chalkboard" w:cs="Georgia"/>
                                <w:b/>
                                <w:bCs/>
                                <w:i/>
                                <w:color w:val="262626"/>
                                <w:sz w:val="28"/>
                                <w:szCs w:val="28"/>
                              </w:rPr>
                              <w:t>purchase</w:t>
                            </w:r>
                            <w:r w:rsidRPr="006B0C1B">
                              <w:rPr>
                                <w:rFonts w:ascii="Chalkboard" w:hAnsi="Chalkboard" w:cs="Georgia"/>
                                <w:color w:val="262626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289D43F" w14:textId="5C9EAA3D" w:rsidR="00A74411" w:rsidRPr="006B0C1B" w:rsidRDefault="00A74411" w:rsidP="00D478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halkboard" w:hAnsi="Chalkboard" w:cs="Georgia"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6B0C1B">
                              <w:rPr>
                                <w:rFonts w:ascii="Chalkboard" w:hAnsi="Chalkboard" w:cs="Georgia"/>
                                <w:b/>
                                <w:color w:val="262626"/>
                                <w:sz w:val="28"/>
                                <w:szCs w:val="28"/>
                              </w:rPr>
                              <w:t>Intended Audience:</w:t>
                            </w:r>
                            <w:r w:rsidRPr="006B0C1B">
                              <w:rPr>
                                <w:rFonts w:ascii="Chalkboard" w:hAnsi="Chalkboard" w:cs="Georgia"/>
                                <w:color w:val="262626"/>
                                <w:sz w:val="28"/>
                                <w:szCs w:val="28"/>
                              </w:rPr>
                              <w:t xml:space="preserve"> parents, teachers, school administrators, and other education related professionals.</w:t>
                            </w:r>
                          </w:p>
                          <w:p w14:paraId="72284BA5" w14:textId="41ED3839" w:rsidR="00140E20" w:rsidRPr="006B0C1B" w:rsidRDefault="00140E20" w:rsidP="00D478C5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6B0C1B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For more information contact </w:t>
                            </w:r>
                            <w:r w:rsidRPr="006B0C1B">
                              <w:rPr>
                                <w:rFonts w:ascii="Chalkboard" w:hAnsi="Chalkboard" w:cs="Georgia"/>
                                <w:color w:val="262626"/>
                                <w:sz w:val="28"/>
                                <w:szCs w:val="28"/>
                              </w:rPr>
                              <w:t xml:space="preserve">West Willmore at </w:t>
                            </w:r>
                            <w:hyperlink r:id="rId6" w:history="1">
                              <w:r w:rsidRPr="006B0C1B">
                                <w:rPr>
                                  <w:rFonts w:ascii="Chalkboard" w:hAnsi="Chalkboard" w:cs="Georgia"/>
                                  <w:color w:val="420178"/>
                                  <w:sz w:val="28"/>
                                  <w:szCs w:val="28"/>
                                  <w:u w:val="single" w:color="420178"/>
                                </w:rPr>
                                <w:t>west.willmore@rainbowlearning.org</w:t>
                              </w:r>
                            </w:hyperlink>
                            <w:r w:rsidR="006B0C1B" w:rsidRPr="006B0C1B">
                              <w:rPr>
                                <w:rFonts w:ascii="Chalkboard" w:hAnsi="Chalkboard" w:cs="Georgia"/>
                                <w:color w:val="26262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A9A4705" w14:textId="45597BD0" w:rsidR="00140E20" w:rsidRPr="00140E20" w:rsidRDefault="006B0C1B" w:rsidP="00D478C5">
                            <w:pPr>
                              <w:jc w:val="center"/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</w:pPr>
                            <w:r w:rsidRPr="00571698">
                              <w:rPr>
                                <w:noProof/>
                              </w:rPr>
                              <w:drawing>
                                <wp:inline distT="0" distB="0" distL="0" distR="0" wp14:anchorId="14EFAFAF" wp14:editId="4A338D3D">
                                  <wp:extent cx="1550942" cy="975494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Rainbow-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9551" cy="10312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C437B8" w14:textId="77777777" w:rsidR="00140E20" w:rsidRPr="00140E20" w:rsidRDefault="00140E20" w:rsidP="00D478C5">
                            <w:pPr>
                              <w:jc w:val="center"/>
                              <w:rPr>
                                <w:rFonts w:ascii="Chalkboard" w:hAnsi="Chalkboard" w:cs="Georgia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 w14:paraId="04F49FDD" w14:textId="77777777" w:rsidR="00140E20" w:rsidRPr="00140E20" w:rsidRDefault="00140E20" w:rsidP="00D478C5">
                            <w:pPr>
                              <w:jc w:val="center"/>
                              <w:rPr>
                                <w:rFonts w:ascii="Chalkboard" w:hAnsi="Chalkboard" w:cs="Georgia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 w14:paraId="37A59CC7" w14:textId="08DD00B3" w:rsidR="00140E20" w:rsidRPr="00140E20" w:rsidRDefault="00140E20" w:rsidP="00D478C5">
                            <w:pPr>
                              <w:jc w:val="center"/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</w:pPr>
                          </w:p>
                          <w:p w14:paraId="677C60AC" w14:textId="77777777" w:rsidR="00140E20" w:rsidRDefault="00140E20" w:rsidP="00D478C5">
                            <w:pPr>
                              <w:jc w:val="center"/>
                            </w:pPr>
                          </w:p>
                          <w:p w14:paraId="29959348" w14:textId="77777777" w:rsidR="00140E20" w:rsidRDefault="00140E20" w:rsidP="00D478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73B6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332.45pt;margin-top:12.6pt;width:424.4pt;height:40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" fillcolor="#edf2ca" stroked="f">
                <v:textbox>
                  <w:txbxContent>
                    <w:p w14:paraId="7A725DE3" w14:textId="5FF030A7" w:rsidR="00140E20" w:rsidRPr="006B0C1B" w:rsidRDefault="00140E20" w:rsidP="00D478C5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 w:rsidRPr="006B0C1B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Event Details</w:t>
                      </w:r>
                    </w:p>
                    <w:p w14:paraId="5D7E4544" w14:textId="4F4B7B8D" w:rsidR="00140E20" w:rsidRPr="006B0C1B" w:rsidRDefault="00140E20" w:rsidP="00D478C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halkboard" w:hAnsi="Chalkboard" w:cs="Georgia"/>
                          <w:color w:val="262626"/>
                          <w:sz w:val="28"/>
                          <w:szCs w:val="28"/>
                        </w:rPr>
                      </w:pPr>
                      <w:r w:rsidRPr="006B0C1B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When: </w:t>
                      </w:r>
                      <w:r w:rsidRPr="006B0C1B">
                        <w:rPr>
                          <w:rFonts w:ascii="Chalkboard" w:hAnsi="Chalkboard" w:cs="Georgia"/>
                          <w:color w:val="262626"/>
                          <w:sz w:val="28"/>
                          <w:szCs w:val="28"/>
                        </w:rPr>
                        <w:t>October 12, 2016</w:t>
                      </w:r>
                      <w:r w:rsidR="00A74411" w:rsidRPr="006B0C1B">
                        <w:rPr>
                          <w:rFonts w:ascii="Chalkboard" w:hAnsi="Chalkboard" w:cs="Georgia"/>
                          <w:color w:val="262626"/>
                          <w:sz w:val="28"/>
                          <w:szCs w:val="28"/>
                        </w:rPr>
                        <w:t xml:space="preserve"> </w:t>
                      </w:r>
                      <w:r w:rsidR="00D478C5" w:rsidRPr="006B0C1B">
                        <w:rPr>
                          <w:rFonts w:ascii="Chalkboard" w:hAnsi="Chalkboard" w:cs="Georgia"/>
                          <w:color w:val="262626"/>
                          <w:sz w:val="28"/>
                          <w:szCs w:val="28"/>
                        </w:rPr>
                        <w:t>8:30-5:00 full day,</w:t>
                      </w:r>
                      <w:r w:rsidR="00A74411" w:rsidRPr="006B0C1B">
                        <w:rPr>
                          <w:rFonts w:ascii="Chalkboard" w:hAnsi="Chalkboard" w:cs="Georgia"/>
                          <w:color w:val="262626"/>
                          <w:sz w:val="28"/>
                          <w:szCs w:val="28"/>
                        </w:rPr>
                        <w:t xml:space="preserve"> </w:t>
                      </w:r>
                      <w:r w:rsidR="00F51CC8" w:rsidRPr="006B0C1B">
                        <w:rPr>
                          <w:rFonts w:ascii="Chalkboard" w:hAnsi="Chalkboard" w:cs="Georgia"/>
                          <w:color w:val="262626"/>
                          <w:sz w:val="28"/>
                          <w:szCs w:val="28"/>
                        </w:rPr>
                        <w:t>1:00</w:t>
                      </w:r>
                      <w:r w:rsidRPr="006B0C1B">
                        <w:rPr>
                          <w:rFonts w:ascii="Chalkboard" w:hAnsi="Chalkboard" w:cs="Georgia"/>
                          <w:color w:val="262626"/>
                          <w:sz w:val="28"/>
                          <w:szCs w:val="28"/>
                        </w:rPr>
                        <w:t>-5:00 half day (break out sessions and workshops)</w:t>
                      </w:r>
                    </w:p>
                    <w:p w14:paraId="50342847" w14:textId="63BCCE6F" w:rsidR="00140E20" w:rsidRPr="006B0C1B" w:rsidRDefault="00140E20" w:rsidP="00D478C5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6B0C1B">
                        <w:rPr>
                          <w:rFonts w:ascii="Chalkboard" w:hAnsi="Chalkboard"/>
                          <w:sz w:val="28"/>
                          <w:szCs w:val="28"/>
                        </w:rPr>
                        <w:t>Where: Rainbow Community School, 574 Haywood Rd. Asheville, North Carolina 28806</w:t>
                      </w:r>
                    </w:p>
                    <w:p w14:paraId="458B1D6C" w14:textId="3556F013" w:rsidR="00140E20" w:rsidRPr="006B0C1B" w:rsidRDefault="00140E20" w:rsidP="00D478C5">
                      <w:pPr>
                        <w:jc w:val="center"/>
                        <w:rPr>
                          <w:rFonts w:ascii="Chalkboard" w:hAnsi="Chalkboard" w:cs="Georgia"/>
                          <w:color w:val="262626"/>
                          <w:sz w:val="28"/>
                          <w:szCs w:val="28"/>
                        </w:rPr>
                      </w:pPr>
                      <w:r w:rsidRPr="006B0C1B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Cost: </w:t>
                      </w:r>
                      <w:r w:rsidRPr="006B0C1B">
                        <w:rPr>
                          <w:rFonts w:ascii="Chalkboard" w:hAnsi="Chalkboard" w:cs="Georgia"/>
                          <w:color w:val="262626"/>
                          <w:sz w:val="28"/>
                          <w:szCs w:val="28"/>
                        </w:rPr>
                        <w:t>$</w:t>
                      </w:r>
                      <w:r w:rsidR="00197F1C" w:rsidRPr="006B0C1B">
                        <w:rPr>
                          <w:rFonts w:ascii="Chalkboard" w:hAnsi="Chalkboard" w:cs="Georgia"/>
                          <w:color w:val="262626"/>
                          <w:sz w:val="28"/>
                          <w:szCs w:val="28"/>
                        </w:rPr>
                        <w:t>35 for the full day and $25</w:t>
                      </w:r>
                      <w:r w:rsidR="001D557C" w:rsidRPr="006B0C1B">
                        <w:rPr>
                          <w:rFonts w:ascii="Chalkboard" w:hAnsi="Chalkboard" w:cs="Georgia"/>
                          <w:color w:val="262626"/>
                          <w:sz w:val="28"/>
                          <w:szCs w:val="28"/>
                        </w:rPr>
                        <w:t xml:space="preserve"> for </w:t>
                      </w:r>
                      <w:r w:rsidRPr="006B0C1B">
                        <w:rPr>
                          <w:rFonts w:ascii="Chalkboard" w:hAnsi="Chalkboard" w:cs="Georgia"/>
                          <w:color w:val="262626"/>
                          <w:sz w:val="28"/>
                          <w:szCs w:val="28"/>
                        </w:rPr>
                        <w:t xml:space="preserve">the half </w:t>
                      </w:r>
                      <w:proofErr w:type="gramStart"/>
                      <w:r w:rsidRPr="006B0C1B">
                        <w:rPr>
                          <w:rFonts w:ascii="Chalkboard" w:hAnsi="Chalkboard" w:cs="Georgia"/>
                          <w:color w:val="262626"/>
                          <w:sz w:val="28"/>
                          <w:szCs w:val="28"/>
                        </w:rPr>
                        <w:t>day..</w:t>
                      </w:r>
                      <w:proofErr w:type="gramEnd"/>
                      <w:r w:rsidRPr="006B0C1B">
                        <w:rPr>
                          <w:rFonts w:ascii="Chalkboard" w:hAnsi="Chalkboard" w:cs="Georgia"/>
                          <w:color w:val="262626"/>
                          <w:sz w:val="28"/>
                          <w:szCs w:val="28"/>
                        </w:rPr>
                        <w:t xml:space="preserve"> Breakfast and snacks will also be included and a food truck lunch will be available for </w:t>
                      </w:r>
                      <w:r w:rsidRPr="006B0C1B">
                        <w:rPr>
                          <w:rFonts w:ascii="Chalkboard" w:hAnsi="Chalkboard" w:cs="Georgia"/>
                          <w:b/>
                          <w:bCs/>
                          <w:i/>
                          <w:color w:val="262626"/>
                          <w:sz w:val="28"/>
                          <w:szCs w:val="28"/>
                        </w:rPr>
                        <w:t>purchase</w:t>
                      </w:r>
                      <w:r w:rsidRPr="006B0C1B">
                        <w:rPr>
                          <w:rFonts w:ascii="Chalkboard" w:hAnsi="Chalkboard" w:cs="Georgia"/>
                          <w:color w:val="262626"/>
                          <w:sz w:val="28"/>
                          <w:szCs w:val="28"/>
                        </w:rPr>
                        <w:t>.</w:t>
                      </w:r>
                    </w:p>
                    <w:p w14:paraId="3289D43F" w14:textId="5C9EAA3D" w:rsidR="00A74411" w:rsidRPr="006B0C1B" w:rsidRDefault="00A74411" w:rsidP="00D478C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halkboard" w:hAnsi="Chalkboard" w:cs="Georgia"/>
                          <w:color w:val="262626"/>
                          <w:sz w:val="28"/>
                          <w:szCs w:val="28"/>
                        </w:rPr>
                      </w:pPr>
                      <w:r w:rsidRPr="006B0C1B">
                        <w:rPr>
                          <w:rFonts w:ascii="Chalkboard" w:hAnsi="Chalkboard" w:cs="Georgia"/>
                          <w:b/>
                          <w:color w:val="262626"/>
                          <w:sz w:val="28"/>
                          <w:szCs w:val="28"/>
                        </w:rPr>
                        <w:t>Intended Audience:</w:t>
                      </w:r>
                      <w:r w:rsidRPr="006B0C1B">
                        <w:rPr>
                          <w:rFonts w:ascii="Chalkboard" w:hAnsi="Chalkboard" w:cs="Georgia"/>
                          <w:color w:val="262626"/>
                          <w:sz w:val="28"/>
                          <w:szCs w:val="28"/>
                        </w:rPr>
                        <w:t xml:space="preserve"> parents, teachers, school administrators, and other education related professionals.</w:t>
                      </w:r>
                    </w:p>
                    <w:p w14:paraId="72284BA5" w14:textId="41ED3839" w:rsidR="00140E20" w:rsidRPr="006B0C1B" w:rsidRDefault="00140E20" w:rsidP="00D478C5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6B0C1B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For more information contact </w:t>
                      </w:r>
                      <w:r w:rsidRPr="006B0C1B">
                        <w:rPr>
                          <w:rFonts w:ascii="Chalkboard" w:hAnsi="Chalkboard" w:cs="Georgia"/>
                          <w:color w:val="262626"/>
                          <w:sz w:val="28"/>
                          <w:szCs w:val="28"/>
                        </w:rPr>
                        <w:t xml:space="preserve">West Willmore at </w:t>
                      </w:r>
                      <w:hyperlink r:id="rId8" w:history="1">
                        <w:r w:rsidRPr="006B0C1B">
                          <w:rPr>
                            <w:rFonts w:ascii="Chalkboard" w:hAnsi="Chalkboard" w:cs="Georgia"/>
                            <w:color w:val="420178"/>
                            <w:sz w:val="28"/>
                            <w:szCs w:val="28"/>
                            <w:u w:val="single" w:color="420178"/>
                          </w:rPr>
                          <w:t>west.willmore@rainbowlearning.org</w:t>
                        </w:r>
                      </w:hyperlink>
                      <w:r w:rsidR="006B0C1B" w:rsidRPr="006B0C1B">
                        <w:rPr>
                          <w:rFonts w:ascii="Chalkboard" w:hAnsi="Chalkboard" w:cs="Georgia"/>
                          <w:color w:val="262626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A9A4705" w14:textId="45597BD0" w:rsidR="00140E20" w:rsidRPr="00140E20" w:rsidRDefault="006B0C1B" w:rsidP="00D478C5">
                      <w:pPr>
                        <w:jc w:val="center"/>
                        <w:rPr>
                          <w:rFonts w:ascii="Chalkboard" w:hAnsi="Chalkboard"/>
                          <w:sz w:val="24"/>
                          <w:szCs w:val="24"/>
                        </w:rPr>
                      </w:pPr>
                      <w:r w:rsidRPr="00571698">
                        <w:rPr>
                          <w:noProof/>
                        </w:rPr>
                        <w:drawing>
                          <wp:inline distT="0" distB="0" distL="0" distR="0" wp14:anchorId="14EFAFAF" wp14:editId="4A338D3D">
                            <wp:extent cx="1550942" cy="975494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Rainbow-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9551" cy="10312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C437B8" w14:textId="77777777" w:rsidR="00140E20" w:rsidRPr="00140E20" w:rsidRDefault="00140E20" w:rsidP="00D478C5">
                      <w:pPr>
                        <w:jc w:val="center"/>
                        <w:rPr>
                          <w:rFonts w:ascii="Chalkboard" w:hAnsi="Chalkboard" w:cs="Georgia"/>
                          <w:color w:val="262626"/>
                          <w:sz w:val="24"/>
                          <w:szCs w:val="24"/>
                        </w:rPr>
                      </w:pPr>
                    </w:p>
                    <w:p w14:paraId="04F49FDD" w14:textId="77777777" w:rsidR="00140E20" w:rsidRPr="00140E20" w:rsidRDefault="00140E20" w:rsidP="00D478C5">
                      <w:pPr>
                        <w:jc w:val="center"/>
                        <w:rPr>
                          <w:rFonts w:ascii="Chalkboard" w:hAnsi="Chalkboard" w:cs="Georgia"/>
                          <w:color w:val="262626"/>
                          <w:sz w:val="24"/>
                          <w:szCs w:val="24"/>
                        </w:rPr>
                      </w:pPr>
                    </w:p>
                    <w:p w14:paraId="37A59CC7" w14:textId="08DD00B3" w:rsidR="00140E20" w:rsidRPr="00140E20" w:rsidRDefault="00140E20" w:rsidP="00D478C5">
                      <w:pPr>
                        <w:jc w:val="center"/>
                        <w:rPr>
                          <w:rFonts w:ascii="Chalkboard" w:hAnsi="Chalkboard"/>
                          <w:sz w:val="24"/>
                          <w:szCs w:val="24"/>
                        </w:rPr>
                      </w:pPr>
                    </w:p>
                    <w:p w14:paraId="677C60AC" w14:textId="77777777" w:rsidR="00140E20" w:rsidRDefault="00140E20" w:rsidP="00D478C5">
                      <w:pPr>
                        <w:jc w:val="center"/>
                      </w:pPr>
                    </w:p>
                    <w:p w14:paraId="29959348" w14:textId="77777777" w:rsidR="00140E20" w:rsidRDefault="00140E20" w:rsidP="00D478C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854787" w14:textId="33B229E4" w:rsidR="00571698" w:rsidRDefault="006B0C1B" w:rsidP="0057169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i/>
          <w:color w:val="262626"/>
          <w:sz w:val="28"/>
          <w:szCs w:val="28"/>
        </w:rPr>
      </w:pPr>
      <w:r>
        <w:rPr>
          <w:rFonts w:ascii="Chalkboard" w:hAnsi="Chalkboard" w:cs="Georgia"/>
          <w:b/>
          <w:i/>
          <w:noProof/>
          <w:color w:val="2626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C3D02" wp14:editId="1347C469">
                <wp:simplePos x="0" y="0"/>
                <wp:positionH relativeFrom="column">
                  <wp:posOffset>102144</wp:posOffset>
                </wp:positionH>
                <wp:positionV relativeFrom="paragraph">
                  <wp:posOffset>3706495</wp:posOffset>
                </wp:positionV>
                <wp:extent cx="4053205" cy="3317240"/>
                <wp:effectExtent l="0" t="0" r="0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205" cy="331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8ECE9" w14:textId="77777777" w:rsidR="006B0C1B" w:rsidRPr="00A23533" w:rsidRDefault="006B0C1B" w:rsidP="006B0C1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halkboard" w:hAnsi="Chalkboard" w:cs="Times New Roman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A23533">
                              <w:rPr>
                                <w:rFonts w:ascii="Chalkboard" w:hAnsi="Chalkboard" w:cs="Times New Roman"/>
                                <w:iCs w:val="0"/>
                                <w:color w:val="000000"/>
                                <w:sz w:val="28"/>
                                <w:szCs w:val="28"/>
                              </w:rPr>
                              <w:t xml:space="preserve">School based mindfulness programs are becoming increasingly more widespread. </w:t>
                            </w:r>
                          </w:p>
                          <w:p w14:paraId="536A5F0F" w14:textId="77777777" w:rsidR="00A23533" w:rsidRPr="00A23533" w:rsidRDefault="00A23533" w:rsidP="00A23533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720"/>
                              <w:rPr>
                                <w:rFonts w:ascii="Chalkboard" w:hAnsi="Chalkboard" w:cs="Times New Roman"/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  <w:p w14:paraId="3978B31F" w14:textId="36A98052" w:rsidR="00A23533" w:rsidRPr="00A23533" w:rsidRDefault="006B0C1B" w:rsidP="006B0C1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halkboard" w:hAnsi="Chalkboard" w:cs="Times New Roman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A23533">
                              <w:rPr>
                                <w:rFonts w:ascii="Chalkboard" w:hAnsi="Chalkboard" w:cs="Times New Roman"/>
                                <w:iCs w:val="0"/>
                                <w:color w:val="000000"/>
                                <w:sz w:val="28"/>
                                <w:szCs w:val="28"/>
                              </w:rPr>
                              <w:t>Research suggest</w:t>
                            </w:r>
                            <w:r w:rsidR="00A23533">
                              <w:rPr>
                                <w:rFonts w:ascii="Chalkboard" w:hAnsi="Chalkboard" w:cs="Times New Roman"/>
                                <w:iCs w:val="0"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Pr="00A23533">
                              <w:rPr>
                                <w:rFonts w:ascii="Chalkboard" w:hAnsi="Chalkboard" w:cs="Times New Roman"/>
                                <w:iCs w:val="0"/>
                                <w:color w:val="000000"/>
                                <w:sz w:val="28"/>
                                <w:szCs w:val="28"/>
                              </w:rPr>
                              <w:t xml:space="preserve"> that integrating mindful p</w:t>
                            </w:r>
                            <w:r w:rsidR="00A23533" w:rsidRPr="00A23533">
                              <w:rPr>
                                <w:rFonts w:ascii="Chalkboard" w:hAnsi="Chalkboard" w:cs="Times New Roman"/>
                                <w:iCs w:val="0"/>
                                <w:color w:val="000000"/>
                                <w:sz w:val="28"/>
                                <w:szCs w:val="28"/>
                              </w:rPr>
                              <w:t xml:space="preserve">ractices bolsters mental health and </w:t>
                            </w:r>
                            <w:r w:rsidRPr="00A23533">
                              <w:rPr>
                                <w:rFonts w:ascii="Chalkboard" w:hAnsi="Chalkboard" w:cs="Times New Roman"/>
                                <w:iCs w:val="0"/>
                                <w:color w:val="000000"/>
                                <w:sz w:val="28"/>
                                <w:szCs w:val="28"/>
                              </w:rPr>
                              <w:t xml:space="preserve">improves academic achievement. </w:t>
                            </w:r>
                          </w:p>
                          <w:p w14:paraId="1C123AFC" w14:textId="4027D6DB" w:rsidR="006B0C1B" w:rsidRPr="00A23533" w:rsidRDefault="006B0C1B" w:rsidP="00A23533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720"/>
                              <w:rPr>
                                <w:rFonts w:ascii="Chalkboard" w:hAnsi="Chalkboard" w:cs="Times New Roman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A23533">
                              <w:rPr>
                                <w:rFonts w:ascii="Chalkboard" w:hAnsi="Chalkboard" w:cs="Times New Roman"/>
                                <w:iCs w:val="0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5E92FC3" w14:textId="7FBE68E2" w:rsidR="00A23533" w:rsidRPr="00A23533" w:rsidRDefault="00A23533" w:rsidP="00A235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halkboard" w:hAnsi="Chalkboard" w:cs="Times New Roman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A23533">
                              <w:rPr>
                                <w:rFonts w:ascii="Chalkboard" w:hAnsi="Chalkboard" w:cs="Times New Roman"/>
                                <w:iCs w:val="0"/>
                                <w:color w:val="000000"/>
                                <w:sz w:val="28"/>
                                <w:szCs w:val="28"/>
                              </w:rPr>
                              <w:t>The More Than Mindfulness Conference will highlight ways to integrate mindful</w:t>
                            </w:r>
                            <w:bookmarkStart w:id="0" w:name="_GoBack"/>
                            <w:bookmarkEnd w:id="0"/>
                            <w:r w:rsidRPr="00A23533">
                              <w:rPr>
                                <w:rFonts w:ascii="Chalkboard" w:hAnsi="Chalkboard" w:cs="Times New Roman"/>
                                <w:iCs w:val="0"/>
                                <w:color w:val="000000"/>
                                <w:sz w:val="28"/>
                                <w:szCs w:val="28"/>
                              </w:rPr>
                              <w:t xml:space="preserve"> practices, contemplative and centering practices, exploration of world religions, cultural traditions, as well as sacred rituals, myths and stories </w:t>
                            </w:r>
                            <w:r>
                              <w:rPr>
                                <w:rFonts w:ascii="Chalkboard" w:hAnsi="Chalkboard" w:cs="Times New Roman"/>
                                <w:iCs w:val="0"/>
                                <w:color w:val="000000"/>
                                <w:sz w:val="28"/>
                                <w:szCs w:val="28"/>
                              </w:rPr>
                              <w:t>and into your schools</w:t>
                            </w:r>
                            <w:r w:rsidRPr="00A23533">
                              <w:rPr>
                                <w:rFonts w:ascii="Chalkboard" w:hAnsi="Chalkboard" w:cs="Times New Roman"/>
                                <w:iCs w:val="0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3E93154" w14:textId="77777777" w:rsidR="00A23533" w:rsidRPr="006B0C1B" w:rsidRDefault="00A23533" w:rsidP="00A23533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  <w:p w14:paraId="564CDDE3" w14:textId="77777777" w:rsidR="006B0C1B" w:rsidRPr="006B0C1B" w:rsidRDefault="006B0C1B" w:rsidP="006B0C1B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  <w:p w14:paraId="6EB28F14" w14:textId="77777777" w:rsidR="00D478C5" w:rsidRPr="00D453E7" w:rsidRDefault="00D478C5" w:rsidP="006B0C1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halkboard" w:hAnsi="Chalkboard" w:cs="Georgia"/>
                                <w:i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  <w:p w14:paraId="36E466C7" w14:textId="77777777" w:rsidR="00D453E7" w:rsidRDefault="00D45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C3D0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2" o:spid="_x0000_s1027" type="#_x0000_t202" style="position:absolute;left:0;text-align:left;margin-left:8.05pt;margin-top:291.85pt;width:319.15pt;height:26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" filled="f" stroked="f">
                <v:textbox>
                  <w:txbxContent>
                    <w:p w14:paraId="2E58ECE9" w14:textId="77777777" w:rsidR="006B0C1B" w:rsidRPr="00A23533" w:rsidRDefault="006B0C1B" w:rsidP="006B0C1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halkboard" w:hAnsi="Chalkboard" w:cs="Times New Roman"/>
                          <w:iCs w:val="0"/>
                          <w:sz w:val="28"/>
                          <w:szCs w:val="28"/>
                        </w:rPr>
                      </w:pPr>
                      <w:r w:rsidRPr="00A23533">
                        <w:rPr>
                          <w:rFonts w:ascii="Chalkboard" w:hAnsi="Chalkboard" w:cs="Times New Roman"/>
                          <w:iCs w:val="0"/>
                          <w:color w:val="000000"/>
                          <w:sz w:val="28"/>
                          <w:szCs w:val="28"/>
                        </w:rPr>
                        <w:t xml:space="preserve">School based mindfulness programs are becoming increasingly more widespread. </w:t>
                      </w:r>
                    </w:p>
                    <w:p w14:paraId="536A5F0F" w14:textId="77777777" w:rsidR="00A23533" w:rsidRPr="00A23533" w:rsidRDefault="00A23533" w:rsidP="00A23533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720"/>
                        <w:rPr>
                          <w:rFonts w:ascii="Chalkboard" w:hAnsi="Chalkboard" w:cs="Times New Roman"/>
                          <w:iCs w:val="0"/>
                          <w:sz w:val="28"/>
                          <w:szCs w:val="28"/>
                        </w:rPr>
                      </w:pPr>
                    </w:p>
                    <w:p w14:paraId="3978B31F" w14:textId="36A98052" w:rsidR="00A23533" w:rsidRPr="00A23533" w:rsidRDefault="006B0C1B" w:rsidP="006B0C1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halkboard" w:hAnsi="Chalkboard" w:cs="Times New Roman"/>
                          <w:iCs w:val="0"/>
                          <w:sz w:val="28"/>
                          <w:szCs w:val="28"/>
                        </w:rPr>
                      </w:pPr>
                      <w:r w:rsidRPr="00A23533">
                        <w:rPr>
                          <w:rFonts w:ascii="Chalkboard" w:hAnsi="Chalkboard" w:cs="Times New Roman"/>
                          <w:iCs w:val="0"/>
                          <w:color w:val="000000"/>
                          <w:sz w:val="28"/>
                          <w:szCs w:val="28"/>
                        </w:rPr>
                        <w:t>Research suggest</w:t>
                      </w:r>
                      <w:r w:rsidR="00A23533">
                        <w:rPr>
                          <w:rFonts w:ascii="Chalkboard" w:hAnsi="Chalkboard" w:cs="Times New Roman"/>
                          <w:iCs w:val="0"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Pr="00A23533">
                        <w:rPr>
                          <w:rFonts w:ascii="Chalkboard" w:hAnsi="Chalkboard" w:cs="Times New Roman"/>
                          <w:iCs w:val="0"/>
                          <w:color w:val="000000"/>
                          <w:sz w:val="28"/>
                          <w:szCs w:val="28"/>
                        </w:rPr>
                        <w:t xml:space="preserve"> that integrating mindful p</w:t>
                      </w:r>
                      <w:r w:rsidR="00A23533" w:rsidRPr="00A23533">
                        <w:rPr>
                          <w:rFonts w:ascii="Chalkboard" w:hAnsi="Chalkboard" w:cs="Times New Roman"/>
                          <w:iCs w:val="0"/>
                          <w:color w:val="000000"/>
                          <w:sz w:val="28"/>
                          <w:szCs w:val="28"/>
                        </w:rPr>
                        <w:t xml:space="preserve">ractices bolsters mental health and </w:t>
                      </w:r>
                      <w:r w:rsidRPr="00A23533">
                        <w:rPr>
                          <w:rFonts w:ascii="Chalkboard" w:hAnsi="Chalkboard" w:cs="Times New Roman"/>
                          <w:iCs w:val="0"/>
                          <w:color w:val="000000"/>
                          <w:sz w:val="28"/>
                          <w:szCs w:val="28"/>
                        </w:rPr>
                        <w:t xml:space="preserve">improves academic achievement. </w:t>
                      </w:r>
                    </w:p>
                    <w:p w14:paraId="1C123AFC" w14:textId="4027D6DB" w:rsidR="006B0C1B" w:rsidRPr="00A23533" w:rsidRDefault="006B0C1B" w:rsidP="00A23533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720"/>
                        <w:rPr>
                          <w:rFonts w:ascii="Chalkboard" w:hAnsi="Chalkboard" w:cs="Times New Roman"/>
                          <w:iCs w:val="0"/>
                          <w:sz w:val="28"/>
                          <w:szCs w:val="28"/>
                        </w:rPr>
                      </w:pPr>
                      <w:r w:rsidRPr="00A23533">
                        <w:rPr>
                          <w:rFonts w:ascii="Chalkboard" w:hAnsi="Chalkboard" w:cs="Times New Roman"/>
                          <w:iCs w:val="0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5E92FC3" w14:textId="7FBE68E2" w:rsidR="00A23533" w:rsidRPr="00A23533" w:rsidRDefault="00A23533" w:rsidP="00A235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halkboard" w:hAnsi="Chalkboard" w:cs="Times New Roman"/>
                          <w:iCs w:val="0"/>
                          <w:sz w:val="28"/>
                          <w:szCs w:val="28"/>
                        </w:rPr>
                      </w:pPr>
                      <w:r w:rsidRPr="00A23533">
                        <w:rPr>
                          <w:rFonts w:ascii="Chalkboard" w:hAnsi="Chalkboard" w:cs="Times New Roman"/>
                          <w:iCs w:val="0"/>
                          <w:color w:val="000000"/>
                          <w:sz w:val="28"/>
                          <w:szCs w:val="28"/>
                        </w:rPr>
                        <w:t>The More Than Mindfulness Conference will highlight ways to integrate mindful practices</w:t>
                      </w:r>
                      <w:r w:rsidRPr="00A23533">
                        <w:rPr>
                          <w:rFonts w:ascii="Chalkboard" w:hAnsi="Chalkboard" w:cs="Times New Roman"/>
                          <w:iCs w:val="0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Pr="00A23533">
                        <w:rPr>
                          <w:rFonts w:ascii="Chalkboard" w:hAnsi="Chalkboard" w:cs="Times New Roman"/>
                          <w:iCs w:val="0"/>
                          <w:color w:val="000000"/>
                          <w:sz w:val="28"/>
                          <w:szCs w:val="28"/>
                        </w:rPr>
                        <w:t>contemplative and centering practices, exploration of world religions, cultural traditions, as well as sacred rituals</w:t>
                      </w:r>
                      <w:r w:rsidRPr="00A23533">
                        <w:rPr>
                          <w:rFonts w:ascii="Chalkboard" w:hAnsi="Chalkboard" w:cs="Times New Roman"/>
                          <w:iCs w:val="0"/>
                          <w:color w:val="000000"/>
                          <w:sz w:val="28"/>
                          <w:szCs w:val="28"/>
                        </w:rPr>
                        <w:t xml:space="preserve">, myths and stories </w:t>
                      </w:r>
                      <w:r>
                        <w:rPr>
                          <w:rFonts w:ascii="Chalkboard" w:hAnsi="Chalkboard" w:cs="Times New Roman"/>
                          <w:iCs w:val="0"/>
                          <w:color w:val="000000"/>
                          <w:sz w:val="28"/>
                          <w:szCs w:val="28"/>
                        </w:rPr>
                        <w:t>and into your schools</w:t>
                      </w:r>
                      <w:r w:rsidRPr="00A23533">
                        <w:rPr>
                          <w:rFonts w:ascii="Chalkboard" w:hAnsi="Chalkboard" w:cs="Times New Roman"/>
                          <w:iCs w:val="0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14:paraId="53E93154" w14:textId="77777777" w:rsidR="00A23533" w:rsidRPr="006B0C1B" w:rsidRDefault="00A23533" w:rsidP="00A23533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iCs w:val="0"/>
                          <w:sz w:val="28"/>
                          <w:szCs w:val="28"/>
                        </w:rPr>
                      </w:pPr>
                    </w:p>
                    <w:p w14:paraId="564CDDE3" w14:textId="77777777" w:rsidR="006B0C1B" w:rsidRPr="006B0C1B" w:rsidRDefault="006B0C1B" w:rsidP="006B0C1B">
                      <w:pPr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iCs w:val="0"/>
                          <w:sz w:val="24"/>
                          <w:szCs w:val="24"/>
                        </w:rPr>
                      </w:pPr>
                    </w:p>
                    <w:p w14:paraId="6EB28F14" w14:textId="77777777" w:rsidR="00D478C5" w:rsidRPr="00D453E7" w:rsidRDefault="00D478C5" w:rsidP="006B0C1B">
                      <w:pPr>
                        <w:pStyle w:val="ListParagraph"/>
                        <w:widowControl w:val="0"/>
                        <w:numPr>
                          <w:ilvl w:val="0"/>
                          <w:numId w:val="0"/>
                        </w:num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halkboard" w:hAnsi="Chalkboard" w:cs="Georgia"/>
                          <w:i/>
                          <w:color w:val="262626"/>
                          <w:sz w:val="28"/>
                          <w:szCs w:val="28"/>
                        </w:rPr>
                      </w:pPr>
                    </w:p>
                    <w:p w14:paraId="36E466C7" w14:textId="77777777" w:rsidR="00D453E7" w:rsidRDefault="00D453E7"/>
                  </w:txbxContent>
                </v:textbox>
                <w10:wrap type="square"/>
              </v:shape>
            </w:pict>
          </mc:Fallback>
        </mc:AlternateContent>
      </w:r>
      <w:r w:rsidR="00D478C5">
        <w:rPr>
          <w:rFonts w:ascii="Chalkboard" w:hAnsi="Chalkboard" w:cs="Georgia"/>
          <w:noProof/>
          <w:color w:val="262626"/>
          <w:sz w:val="32"/>
          <w:szCs w:val="32"/>
        </w:rPr>
        <w:drawing>
          <wp:inline distT="0" distB="0" distL="0" distR="0" wp14:anchorId="3D43859B" wp14:editId="0FFC2757">
            <wp:extent cx="4018877" cy="3476171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TM-v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178" cy="351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A2566" w14:textId="535673E8" w:rsidR="00D8164C" w:rsidRPr="00A23533" w:rsidRDefault="006B0C1B" w:rsidP="00A23533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i/>
          <w:color w:val="262626"/>
          <w:sz w:val="28"/>
          <w:szCs w:val="28"/>
        </w:rPr>
      </w:pPr>
      <w:r>
        <w:rPr>
          <w:rFonts w:ascii="Georgia" w:hAnsi="Georgia" w:cs="Georgia"/>
          <w:b/>
          <w:i/>
          <w:noProof/>
          <w:color w:val="2626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D8D285" wp14:editId="44847E28">
                <wp:simplePos x="0" y="0"/>
                <wp:positionH relativeFrom="column">
                  <wp:posOffset>4088129</wp:posOffset>
                </wp:positionH>
                <wp:positionV relativeFrom="paragraph">
                  <wp:posOffset>1544320</wp:posOffset>
                </wp:positionV>
                <wp:extent cx="5601335" cy="18313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0B386" w14:textId="71163854" w:rsidR="00A23533" w:rsidRPr="008160C5" w:rsidRDefault="008160C5" w:rsidP="00A23533">
                            <w:pPr>
                              <w:spacing w:after="0" w:line="240" w:lineRule="auto"/>
                              <w:jc w:val="center"/>
                              <w:rPr>
                                <w:rFonts w:ascii="Chalkboard" w:hAnsi="Chalkboard" w:cs="Times New Roman"/>
                                <w:iCs w:val="0"/>
                                <w:sz w:val="30"/>
                                <w:szCs w:val="30"/>
                              </w:rPr>
                            </w:pPr>
                            <w:r w:rsidRPr="008160C5">
                              <w:rPr>
                                <w:rFonts w:ascii="Chalkboard" w:hAnsi="Chalkboard" w:cs="Times New Roman"/>
                                <w:iCs w:val="0"/>
                                <w:color w:val="262626"/>
                                <w:sz w:val="30"/>
                                <w:szCs w:val="30"/>
                              </w:rPr>
                              <w:t>P</w:t>
                            </w:r>
                            <w:r w:rsidR="00A23533" w:rsidRPr="008160C5">
                              <w:rPr>
                                <w:rFonts w:ascii="Chalkboard" w:hAnsi="Chalkboard" w:cs="Times New Roman"/>
                                <w:iCs w:val="0"/>
                                <w:color w:val="262626"/>
                                <w:sz w:val="30"/>
                                <w:szCs w:val="30"/>
                              </w:rPr>
                              <w:t xml:space="preserve">articipants will experience RCS’s unique centering curriculum, gain holistic strategies that can be adapted for all school curriculums and </w:t>
                            </w:r>
                            <w:r w:rsidR="00E00264" w:rsidRPr="008160C5">
                              <w:rPr>
                                <w:rFonts w:ascii="Chalkboard" w:hAnsi="Chalkboard" w:cs="Times New Roman"/>
                                <w:iCs w:val="0"/>
                                <w:color w:val="262626"/>
                                <w:sz w:val="30"/>
                                <w:szCs w:val="30"/>
                              </w:rPr>
                              <w:t xml:space="preserve">cultures, and </w:t>
                            </w:r>
                            <w:r w:rsidR="00A23533" w:rsidRPr="008160C5">
                              <w:rPr>
                                <w:rFonts w:ascii="Chalkboard" w:hAnsi="Chalkboard" w:cs="Times New Roman"/>
                                <w:iCs w:val="0"/>
                                <w:color w:val="262626"/>
                                <w:sz w:val="30"/>
                                <w:szCs w:val="30"/>
                              </w:rPr>
                              <w:t>collaborate through</w:t>
                            </w:r>
                            <w:r w:rsidRPr="008160C5">
                              <w:rPr>
                                <w:rFonts w:ascii="Chalkboard" w:hAnsi="Chalkboard" w:cs="Times New Roman"/>
                                <w:iCs w:val="0"/>
                                <w:color w:val="26262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23533" w:rsidRPr="008160C5">
                              <w:rPr>
                                <w:rFonts w:ascii="Chalkboard" w:hAnsi="Chalkboard" w:cs="Times New Roman"/>
                                <w:iCs w:val="0"/>
                                <w:color w:val="262626"/>
                                <w:sz w:val="30"/>
                                <w:szCs w:val="30"/>
                              </w:rPr>
                              <w:t xml:space="preserve">discussion and interactive sessions on these important themes: </w:t>
                            </w:r>
                            <w:r w:rsidR="00A23533" w:rsidRPr="008160C5">
                              <w:rPr>
                                <w:rFonts w:ascii="Chalkboard" w:hAnsi="Chalkboard" w:cs="Times New Roman"/>
                                <w:b/>
                                <w:i/>
                                <w:iCs w:val="0"/>
                                <w:color w:val="262626"/>
                                <w:sz w:val="30"/>
                                <w:szCs w:val="30"/>
                              </w:rPr>
                              <w:t>inviting the soul into the classroom, cultivating awareness and spiritual identities, and</w:t>
                            </w:r>
                            <w:r w:rsidR="00A23533" w:rsidRPr="008160C5">
                              <w:rPr>
                                <w:rFonts w:ascii="Chalkboard" w:hAnsi="Chalkboard" w:cs="Times New Roman"/>
                                <w:b/>
                                <w:i/>
                                <w:iCs w:val="0"/>
                                <w:color w:val="26262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23533" w:rsidRPr="008160C5">
                              <w:rPr>
                                <w:rFonts w:ascii="Chalkboard" w:hAnsi="Chalkboard" w:cs="Times New Roman"/>
                                <w:b/>
                                <w:i/>
                                <w:iCs w:val="0"/>
                                <w:color w:val="262626"/>
                                <w:sz w:val="30"/>
                                <w:szCs w:val="30"/>
                              </w:rPr>
                              <w:t>exploring education as a sacred art.</w:t>
                            </w:r>
                          </w:p>
                          <w:p w14:paraId="7B33CF9A" w14:textId="77777777" w:rsidR="00A23533" w:rsidRPr="00A23533" w:rsidRDefault="00A23533" w:rsidP="00A2353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  <w:p w14:paraId="7B489652" w14:textId="321D1EE2" w:rsidR="006B0C1B" w:rsidRDefault="006B0C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8D285" id="Text_x0020_Box_x0020_3" o:spid="_x0000_s1028" type="#_x0000_t202" style="position:absolute;left:0;text-align:left;margin-left:321.9pt;margin-top:121.6pt;width:441.05pt;height:144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" filled="f" stroked="f">
                <v:textbox>
                  <w:txbxContent>
                    <w:p w14:paraId="0640B386" w14:textId="71163854" w:rsidR="00A23533" w:rsidRPr="008160C5" w:rsidRDefault="008160C5" w:rsidP="00A23533">
                      <w:pPr>
                        <w:spacing w:after="0" w:line="240" w:lineRule="auto"/>
                        <w:jc w:val="center"/>
                        <w:rPr>
                          <w:rFonts w:ascii="Chalkboard" w:hAnsi="Chalkboard" w:cs="Times New Roman"/>
                          <w:iCs w:val="0"/>
                          <w:sz w:val="30"/>
                          <w:szCs w:val="30"/>
                        </w:rPr>
                      </w:pPr>
                      <w:r w:rsidRPr="008160C5">
                        <w:rPr>
                          <w:rFonts w:ascii="Chalkboard" w:hAnsi="Chalkboard" w:cs="Times New Roman"/>
                          <w:iCs w:val="0"/>
                          <w:color w:val="262626"/>
                          <w:sz w:val="30"/>
                          <w:szCs w:val="30"/>
                        </w:rPr>
                        <w:t>P</w:t>
                      </w:r>
                      <w:r w:rsidR="00A23533" w:rsidRPr="008160C5">
                        <w:rPr>
                          <w:rFonts w:ascii="Chalkboard" w:hAnsi="Chalkboard" w:cs="Times New Roman"/>
                          <w:iCs w:val="0"/>
                          <w:color w:val="262626"/>
                          <w:sz w:val="30"/>
                          <w:szCs w:val="30"/>
                        </w:rPr>
                        <w:t xml:space="preserve">articipants will experience RCS’s unique centering curriculum, gain holistic strategies that can be adapted for all school curriculums and </w:t>
                      </w:r>
                      <w:r w:rsidR="00E00264" w:rsidRPr="008160C5">
                        <w:rPr>
                          <w:rFonts w:ascii="Chalkboard" w:hAnsi="Chalkboard" w:cs="Times New Roman"/>
                          <w:iCs w:val="0"/>
                          <w:color w:val="262626"/>
                          <w:sz w:val="30"/>
                          <w:szCs w:val="30"/>
                        </w:rPr>
                        <w:t xml:space="preserve">cultures, and </w:t>
                      </w:r>
                      <w:r w:rsidR="00A23533" w:rsidRPr="008160C5">
                        <w:rPr>
                          <w:rFonts w:ascii="Chalkboard" w:hAnsi="Chalkboard" w:cs="Times New Roman"/>
                          <w:iCs w:val="0"/>
                          <w:color w:val="262626"/>
                          <w:sz w:val="30"/>
                          <w:szCs w:val="30"/>
                        </w:rPr>
                        <w:t>collaborate through</w:t>
                      </w:r>
                      <w:r w:rsidRPr="008160C5">
                        <w:rPr>
                          <w:rFonts w:ascii="Chalkboard" w:hAnsi="Chalkboard" w:cs="Times New Roman"/>
                          <w:iCs w:val="0"/>
                          <w:color w:val="262626"/>
                          <w:sz w:val="30"/>
                          <w:szCs w:val="30"/>
                        </w:rPr>
                        <w:t xml:space="preserve"> </w:t>
                      </w:r>
                      <w:r w:rsidR="00A23533" w:rsidRPr="008160C5">
                        <w:rPr>
                          <w:rFonts w:ascii="Chalkboard" w:hAnsi="Chalkboard" w:cs="Times New Roman"/>
                          <w:iCs w:val="0"/>
                          <w:color w:val="262626"/>
                          <w:sz w:val="30"/>
                          <w:szCs w:val="30"/>
                        </w:rPr>
                        <w:t xml:space="preserve">discussion and interactive sessions on these important themes: </w:t>
                      </w:r>
                      <w:r w:rsidR="00A23533" w:rsidRPr="008160C5">
                        <w:rPr>
                          <w:rFonts w:ascii="Chalkboard" w:hAnsi="Chalkboard" w:cs="Times New Roman"/>
                          <w:b/>
                          <w:i/>
                          <w:iCs w:val="0"/>
                          <w:color w:val="262626"/>
                          <w:sz w:val="30"/>
                          <w:szCs w:val="30"/>
                        </w:rPr>
                        <w:t>inviting the soul into the classroom, cultivating awareness and spiritual identities, and</w:t>
                      </w:r>
                      <w:r w:rsidR="00A23533" w:rsidRPr="008160C5">
                        <w:rPr>
                          <w:rFonts w:ascii="Chalkboard" w:hAnsi="Chalkboard" w:cs="Times New Roman"/>
                          <w:b/>
                          <w:i/>
                          <w:iCs w:val="0"/>
                          <w:color w:val="262626"/>
                          <w:sz w:val="32"/>
                          <w:szCs w:val="32"/>
                        </w:rPr>
                        <w:t xml:space="preserve"> </w:t>
                      </w:r>
                      <w:r w:rsidR="00A23533" w:rsidRPr="008160C5">
                        <w:rPr>
                          <w:rFonts w:ascii="Chalkboard" w:hAnsi="Chalkboard" w:cs="Times New Roman"/>
                          <w:b/>
                          <w:i/>
                          <w:iCs w:val="0"/>
                          <w:color w:val="262626"/>
                          <w:sz w:val="30"/>
                          <w:szCs w:val="30"/>
                        </w:rPr>
                        <w:t>exploring education as a sacred art.</w:t>
                      </w:r>
                    </w:p>
                    <w:p w14:paraId="7B33CF9A" w14:textId="77777777" w:rsidR="00A23533" w:rsidRPr="00A23533" w:rsidRDefault="00A23533" w:rsidP="00A2353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Cs w:val="0"/>
                          <w:sz w:val="24"/>
                          <w:szCs w:val="24"/>
                        </w:rPr>
                      </w:pPr>
                    </w:p>
                    <w:p w14:paraId="7B489652" w14:textId="321D1EE2" w:rsidR="006B0C1B" w:rsidRDefault="006B0C1B"/>
                  </w:txbxContent>
                </v:textbox>
                <w10:wrap type="square"/>
              </v:shape>
            </w:pict>
          </mc:Fallback>
        </mc:AlternateContent>
      </w:r>
    </w:p>
    <w:sectPr w:rsidR="00D8164C" w:rsidRPr="00A23533" w:rsidSect="00D478C5">
      <w:pgSz w:w="15840" w:h="12240" w:orient="landscape"/>
      <w:pgMar w:top="288" w:right="302" w:bottom="288" w:left="3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5FE0"/>
    <w:multiLevelType w:val="hybridMultilevel"/>
    <w:tmpl w:val="C0424DD4"/>
    <w:lvl w:ilvl="0" w:tplc="3A02CAF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4126"/>
    <w:multiLevelType w:val="hybridMultilevel"/>
    <w:tmpl w:val="41862D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21FB6"/>
    <w:multiLevelType w:val="hybridMultilevel"/>
    <w:tmpl w:val="6CCC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26A37"/>
    <w:multiLevelType w:val="hybridMultilevel"/>
    <w:tmpl w:val="177895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A6600"/>
    <w:multiLevelType w:val="hybridMultilevel"/>
    <w:tmpl w:val="D0B2C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6068B"/>
    <w:multiLevelType w:val="hybridMultilevel"/>
    <w:tmpl w:val="45E86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03"/>
    <w:rsid w:val="000316F5"/>
    <w:rsid w:val="001064BF"/>
    <w:rsid w:val="00140E20"/>
    <w:rsid w:val="00197F1C"/>
    <w:rsid w:val="001D557C"/>
    <w:rsid w:val="00431D49"/>
    <w:rsid w:val="00483025"/>
    <w:rsid w:val="004B73B1"/>
    <w:rsid w:val="00515F21"/>
    <w:rsid w:val="00571698"/>
    <w:rsid w:val="005817D4"/>
    <w:rsid w:val="006901F3"/>
    <w:rsid w:val="006B0C1B"/>
    <w:rsid w:val="0078758D"/>
    <w:rsid w:val="007D3A41"/>
    <w:rsid w:val="008160C5"/>
    <w:rsid w:val="008E44BF"/>
    <w:rsid w:val="00A23533"/>
    <w:rsid w:val="00A74411"/>
    <w:rsid w:val="00B763F9"/>
    <w:rsid w:val="00D453E7"/>
    <w:rsid w:val="00D478C5"/>
    <w:rsid w:val="00D8164C"/>
    <w:rsid w:val="00E00264"/>
    <w:rsid w:val="00E127BC"/>
    <w:rsid w:val="00E36EBF"/>
    <w:rsid w:val="00F17C03"/>
    <w:rsid w:val="00F5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5F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4BF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4BF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4B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44B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44B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44B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44B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44B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44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B9BD5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44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4BF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4BF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44BF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44BF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44BF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44BF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44BF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44BF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44BF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44BF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44B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8E44B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8E44BF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44BF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8E44BF"/>
    <w:rPr>
      <w:b/>
      <w:bCs/>
      <w:spacing w:val="0"/>
    </w:rPr>
  </w:style>
  <w:style w:type="character" w:styleId="Emphasis">
    <w:name w:val="Emphasis"/>
    <w:uiPriority w:val="20"/>
    <w:qFormat/>
    <w:rsid w:val="008E44BF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link w:val="NoSpacingChar"/>
    <w:uiPriority w:val="1"/>
    <w:qFormat/>
    <w:rsid w:val="008E44B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E44BF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8E44BF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E44BF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E44BF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44BF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44BF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8E44BF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IntenseEmphasis">
    <w:name w:val="Intense Emphasis"/>
    <w:uiPriority w:val="21"/>
    <w:qFormat/>
    <w:rsid w:val="008E44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8E44BF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8E44BF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8E44BF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44BF"/>
    <w:pPr>
      <w:outlineLvl w:val="9"/>
    </w:pPr>
  </w:style>
  <w:style w:type="paragraph" w:customStyle="1" w:styleId="PersonalName">
    <w:name w:val="Personal Name"/>
    <w:basedOn w:val="Title"/>
    <w:rsid w:val="008E44BF"/>
    <w:rPr>
      <w:b w:val="0"/>
      <w: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B0C1B"/>
    <w:pPr>
      <w:spacing w:before="100" w:beforeAutospacing="1" w:after="100" w:afterAutospacing="1" w:line="240" w:lineRule="auto"/>
    </w:pPr>
    <w:rPr>
      <w:rFonts w:ascii="Times New Roman" w:hAnsi="Times New Roman" w:cs="Times New Roman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est.willmore@rainbowlearning.org/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est.willmore@rainbowlearning.org/" TargetMode="External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13AF3C-99B6-F943-986E-3A442085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west.willmore@rainbowlearning.org</cp:lastModifiedBy>
  <cp:revision>7</cp:revision>
  <cp:lastPrinted>2016-09-06T13:36:00Z</cp:lastPrinted>
  <dcterms:created xsi:type="dcterms:W3CDTF">2016-09-06T11:21:00Z</dcterms:created>
  <dcterms:modified xsi:type="dcterms:W3CDTF">2016-09-06T13:43:00Z</dcterms:modified>
</cp:coreProperties>
</file>